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E0" w:rsidRPr="00A50469" w:rsidRDefault="002967E0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Эффективные практики подготовки к ОГЭ: метод «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метакогнитивные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обертки».</w:t>
      </w:r>
    </w:p>
    <w:p w:rsidR="0015080B" w:rsidRPr="00A50469" w:rsidRDefault="002967E0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Метапознание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относится к знаниям человека о собственных когнитивных процессах или о чем-то, что с ними связано, например, о свойствах информации или данных, имеющих отношение к обучению. Я занимаюсь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метапознанием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>, если замечаю, что у меня больше проблем с изучением</w:t>
      </w:r>
      <w:proofErr w:type="gramStart"/>
      <w:r w:rsidRPr="00A5046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 xml:space="preserve">, чем Б; если мне придет в голову, что я должен перепроверить C, прежде чем принять это как факт». Дж.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Флейвелл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>.</w:t>
      </w:r>
    </w:p>
    <w:p w:rsidR="002967E0" w:rsidRPr="00A50469" w:rsidRDefault="002967E0" w:rsidP="00A5046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Метапознание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metacognition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) – это «мышление о мышлении» или способность думать и регулировать собственные мысли. В настоящее время в педагогической психологии и образовании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метакогнитивным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процессам уделяется самое пристальное внимание. Большинство современных исследователей, рассматривают 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метапознание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как способность управлять познавательной деятельностью на основе знаний о себе, поставленной задаче и стратегиях. По их мнению,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метакогнитивные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знания,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метакогнитивные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чувства и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метакогнитивная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 регуляция -  компоненты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метапознания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>.</w:t>
      </w:r>
    </w:p>
    <w:p w:rsidR="00F53C3B" w:rsidRPr="00A50469" w:rsidRDefault="00F53C3B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1-й </w:t>
      </w:r>
      <w:proofErr w:type="gramStart"/>
      <w:r w:rsidRPr="00A50469">
        <w:rPr>
          <w:rFonts w:ascii="Times New Roman" w:hAnsi="Times New Roman" w:cs="Times New Roman"/>
          <w:sz w:val="24"/>
          <w:szCs w:val="24"/>
        </w:rPr>
        <w:t>слайд</w:t>
      </w:r>
      <w:proofErr w:type="gramEnd"/>
      <w:r w:rsidR="00C256FF" w:rsidRPr="00A50469">
        <w:rPr>
          <w:rFonts w:ascii="Times New Roman" w:hAnsi="Times New Roman" w:cs="Times New Roman"/>
          <w:sz w:val="24"/>
          <w:szCs w:val="24"/>
        </w:rPr>
        <w:t xml:space="preserve"> Что такое </w:t>
      </w:r>
      <w:proofErr w:type="spellStart"/>
      <w:r w:rsidR="00C256FF" w:rsidRPr="00A50469">
        <w:rPr>
          <w:rFonts w:ascii="Times New Roman" w:hAnsi="Times New Roman" w:cs="Times New Roman"/>
          <w:sz w:val="24"/>
          <w:szCs w:val="24"/>
        </w:rPr>
        <w:t>метапознание</w:t>
      </w:r>
      <w:proofErr w:type="spellEnd"/>
    </w:p>
    <w:p w:rsidR="000B1054" w:rsidRPr="00A50469" w:rsidRDefault="00F53C3B" w:rsidP="00A50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469">
        <w:rPr>
          <w:rFonts w:ascii="Times New Roman" w:hAnsi="Times New Roman" w:cs="Times New Roman"/>
          <w:b/>
          <w:bCs/>
          <w:sz w:val="24"/>
          <w:szCs w:val="24"/>
        </w:rPr>
        <w:t>Метакогнитивные</w:t>
      </w:r>
      <w:proofErr w:type="spellEnd"/>
      <w:r w:rsidRPr="00A50469">
        <w:rPr>
          <w:rFonts w:ascii="Times New Roman" w:hAnsi="Times New Roman" w:cs="Times New Roman"/>
          <w:b/>
          <w:bCs/>
          <w:sz w:val="24"/>
          <w:szCs w:val="24"/>
        </w:rPr>
        <w:t xml:space="preserve"> знания </w:t>
      </w:r>
      <w:r w:rsidRPr="00A50469">
        <w:rPr>
          <w:rFonts w:ascii="Times New Roman" w:hAnsi="Times New Roman" w:cs="Times New Roman"/>
          <w:sz w:val="24"/>
          <w:szCs w:val="24"/>
        </w:rPr>
        <w:t>– это (1) знания о себе или осознание своих сильных и слабых сторон при изучении и обработке информации, (2) знания о природе задачи и условиях, необходимых для ее выполнения, уровне сложности задачи и (3) знания о стратегиях, которые применяют для успешного выполнения задачи.</w:t>
      </w:r>
    </w:p>
    <w:p w:rsidR="000B1054" w:rsidRPr="00A50469" w:rsidRDefault="00F53C3B" w:rsidP="00A50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469">
        <w:rPr>
          <w:rFonts w:ascii="Times New Roman" w:hAnsi="Times New Roman" w:cs="Times New Roman"/>
          <w:b/>
          <w:bCs/>
          <w:sz w:val="24"/>
          <w:szCs w:val="24"/>
        </w:rPr>
        <w:t>Метакогнитивные</w:t>
      </w:r>
      <w:proofErr w:type="spellEnd"/>
      <w:r w:rsidRPr="00A50469">
        <w:rPr>
          <w:rFonts w:ascii="Times New Roman" w:hAnsi="Times New Roman" w:cs="Times New Roman"/>
          <w:b/>
          <w:bCs/>
          <w:sz w:val="24"/>
          <w:szCs w:val="24"/>
        </w:rPr>
        <w:t xml:space="preserve"> чувства </w:t>
      </w:r>
      <w:r w:rsidRPr="00A50469">
        <w:rPr>
          <w:rFonts w:ascii="Times New Roman" w:hAnsi="Times New Roman" w:cs="Times New Roman"/>
          <w:sz w:val="24"/>
          <w:szCs w:val="24"/>
        </w:rPr>
        <w:t xml:space="preserve">– это внутренняя эмоциональная реакция на познавательную деятельность или сознательные переживания и суждения, возникающие во время познавательной деятельности и отражающие характер ее протекания. Например, решая задачу, можно испытывать чувство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знакомости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или правильности решения.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Метакогнитивные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чувства возникают на разных этапах познавательной деятельности и в разных ситуациях. Это могут быть ситуации успеха или неудачи. Особенно часто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метакогнитивные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чувства возникают, когда ученик испытывает трудности, например, не понимает то, что он только что прочитал. Считается, что такие затруднения могут стимулировать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метакогнитивные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процессы и учащийся предпримет усилия для исправления ситуации.</w:t>
      </w:r>
    </w:p>
    <w:p w:rsidR="000B1054" w:rsidRPr="00A50469" w:rsidRDefault="00F53C3B" w:rsidP="00A50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0469">
        <w:rPr>
          <w:rFonts w:ascii="Times New Roman" w:hAnsi="Times New Roman" w:cs="Times New Roman"/>
          <w:b/>
          <w:bCs/>
          <w:sz w:val="24"/>
          <w:szCs w:val="24"/>
        </w:rPr>
        <w:t>Метакогнитивная</w:t>
      </w:r>
      <w:proofErr w:type="spellEnd"/>
      <w:r w:rsidRPr="00A50469">
        <w:rPr>
          <w:rFonts w:ascii="Times New Roman" w:hAnsi="Times New Roman" w:cs="Times New Roman"/>
          <w:b/>
          <w:bCs/>
          <w:sz w:val="24"/>
          <w:szCs w:val="24"/>
        </w:rPr>
        <w:t xml:space="preserve"> регуляция </w:t>
      </w:r>
      <w:r w:rsidRPr="00A50469">
        <w:rPr>
          <w:rFonts w:ascii="Times New Roman" w:hAnsi="Times New Roman" w:cs="Times New Roman"/>
          <w:sz w:val="24"/>
          <w:szCs w:val="24"/>
        </w:rPr>
        <w:t xml:space="preserve">– это способность отслеживать процессы решения проблем на основе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метакогнитивных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знаний посредством использования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метакогнитивных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стратегий </w:t>
      </w:r>
      <w:r w:rsidRPr="00A50469">
        <w:rPr>
          <w:rFonts w:ascii="Times New Roman" w:hAnsi="Times New Roman" w:cs="Times New Roman"/>
          <w:b/>
          <w:sz w:val="24"/>
          <w:szCs w:val="24"/>
        </w:rPr>
        <w:t>планирования</w:t>
      </w:r>
      <w:r w:rsidRPr="00A50469">
        <w:rPr>
          <w:rFonts w:ascii="Times New Roman" w:hAnsi="Times New Roman" w:cs="Times New Roman"/>
          <w:sz w:val="24"/>
          <w:szCs w:val="24"/>
        </w:rPr>
        <w:t xml:space="preserve"> (целеполагание, планирование подхода к решению задачи, определение основных этапов работы, выбор стратегий), </w:t>
      </w:r>
      <w:r w:rsidRPr="00A50469">
        <w:rPr>
          <w:rFonts w:ascii="Times New Roman" w:hAnsi="Times New Roman" w:cs="Times New Roman"/>
          <w:b/>
          <w:sz w:val="24"/>
          <w:szCs w:val="24"/>
        </w:rPr>
        <w:t>мониторинга</w:t>
      </w:r>
      <w:r w:rsidRPr="00A50469">
        <w:rPr>
          <w:rFonts w:ascii="Times New Roman" w:hAnsi="Times New Roman" w:cs="Times New Roman"/>
          <w:sz w:val="24"/>
          <w:szCs w:val="24"/>
        </w:rPr>
        <w:t xml:space="preserve"> (мониторинг понимания задач и собственного прогресса на пути к решению, внесение изменений в деятельность, выбор других стратегий) и </w:t>
      </w:r>
      <w:r w:rsidRPr="00A50469">
        <w:rPr>
          <w:rFonts w:ascii="Times New Roman" w:hAnsi="Times New Roman" w:cs="Times New Roman"/>
          <w:b/>
          <w:sz w:val="24"/>
          <w:szCs w:val="24"/>
        </w:rPr>
        <w:t>оценки</w:t>
      </w:r>
      <w:r w:rsidRPr="00A50469">
        <w:rPr>
          <w:rFonts w:ascii="Times New Roman" w:hAnsi="Times New Roman" w:cs="Times New Roman"/>
          <w:sz w:val="24"/>
          <w:szCs w:val="24"/>
        </w:rPr>
        <w:t xml:space="preserve"> результатов (самооценка и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самокоррекция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в ответ на самооценку) познавательной деятельности. </w:t>
      </w:r>
      <w:proofErr w:type="gramEnd"/>
    </w:p>
    <w:p w:rsidR="00C256FF" w:rsidRPr="00A50469" w:rsidRDefault="00C256FF" w:rsidP="00A504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50469">
        <w:rPr>
          <w:rFonts w:ascii="Times New Roman" w:hAnsi="Times New Roman" w:cs="Times New Roman"/>
          <w:sz w:val="24"/>
          <w:szCs w:val="24"/>
        </w:rPr>
        <w:t>-й слайд Задания 21-24</w:t>
      </w:r>
    </w:p>
    <w:p w:rsidR="004F0EAF" w:rsidRPr="00A50469" w:rsidRDefault="00852D3E" w:rsidP="00A504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Задание 21</w:t>
      </w:r>
      <w:proofErr w:type="gramStart"/>
      <w:r w:rsidRPr="00A5046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 xml:space="preserve">ребует составить план текста, выделив его основные смысловые фрагменты и озаглавив каждый из них. Для выполнения этого задания необходимо </w:t>
      </w:r>
      <w:r w:rsidRPr="00A50469">
        <w:rPr>
          <w:rFonts w:ascii="Times New Roman" w:hAnsi="Times New Roman" w:cs="Times New Roman"/>
          <w:sz w:val="24"/>
          <w:szCs w:val="24"/>
        </w:rPr>
        <w:lastRenderedPageBreak/>
        <w:t>внимательно прочесть текст, уяснить его содержание, выявить основные идеи. Несмотря на конкретное число пунктов плана, указанных в критериях (соответствует количеству параграфов), необходимо учитывать именно смысловые фрагменты. </w:t>
      </w:r>
      <w:r w:rsidRPr="00A50469">
        <w:rPr>
          <w:rFonts w:ascii="Times New Roman" w:hAnsi="Times New Roman" w:cs="Times New Roman"/>
          <w:b/>
          <w:bCs/>
          <w:sz w:val="24"/>
          <w:szCs w:val="24"/>
        </w:rPr>
        <w:t>Дает 2 балла</w:t>
      </w:r>
      <w:r w:rsidRPr="00A50469">
        <w:rPr>
          <w:rFonts w:ascii="Times New Roman" w:hAnsi="Times New Roman" w:cs="Times New Roman"/>
          <w:sz w:val="24"/>
          <w:szCs w:val="24"/>
        </w:rPr>
        <w:t>.</w:t>
      </w:r>
    </w:p>
    <w:p w:rsidR="004F0EAF" w:rsidRPr="00A50469" w:rsidRDefault="00852D3E" w:rsidP="00A504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Задание 22.</w:t>
      </w:r>
    </w:p>
    <w:p w:rsidR="004F0EAF" w:rsidRPr="00A50469" w:rsidRDefault="00852D3E" w:rsidP="00A50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Предполагает извлечение информации, представленной в явном виде. Требуемая информация может быть приведена в форме прямой цитаты из текста, причём может быть приведена короткая фраза с узнаваемым смыслом. Информация может быть дана в форме близкого к тексту пересказа. Оба эти варианта выполнения задания равноправны.</w:t>
      </w:r>
      <w:r w:rsidRPr="00A50469">
        <w:rPr>
          <w:rFonts w:ascii="Times New Roman" w:hAnsi="Times New Roman" w:cs="Times New Roman"/>
          <w:b/>
          <w:bCs/>
          <w:sz w:val="24"/>
          <w:szCs w:val="24"/>
        </w:rPr>
        <w:t xml:space="preserve"> Дает 2 балла</w:t>
      </w:r>
      <w:r w:rsidRPr="00A50469">
        <w:rPr>
          <w:rFonts w:ascii="Times New Roman" w:hAnsi="Times New Roman" w:cs="Times New Roman"/>
          <w:sz w:val="24"/>
          <w:szCs w:val="24"/>
        </w:rPr>
        <w:t>.</w:t>
      </w:r>
    </w:p>
    <w:p w:rsidR="004F0EAF" w:rsidRPr="00A50469" w:rsidRDefault="00852D3E" w:rsidP="00A504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Задание 23.</w:t>
      </w:r>
    </w:p>
    <w:p w:rsidR="004F0EAF" w:rsidRPr="00A50469" w:rsidRDefault="00852D3E" w:rsidP="00A50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Дан ситуационный пример на его основе перечислить:  </w:t>
      </w:r>
    </w:p>
    <w:p w:rsidR="004F0EAF" w:rsidRPr="00A50469" w:rsidRDefault="00852D3E" w:rsidP="00A50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функции, признаки, черты, формы;</w:t>
      </w:r>
    </w:p>
    <w:p w:rsidR="004F0EAF" w:rsidRPr="00A50469" w:rsidRDefault="00852D3E" w:rsidP="00A50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на основе авторского текста надо сформулировать три рекомендации, установить три последствия описанного социального явления;</w:t>
      </w:r>
    </w:p>
    <w:p w:rsidR="004F0EAF" w:rsidRPr="00A50469" w:rsidRDefault="00852D3E" w:rsidP="00A50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проиллюстрировать факт. </w:t>
      </w:r>
      <w:r w:rsidRPr="00A50469">
        <w:rPr>
          <w:rFonts w:ascii="Times New Roman" w:hAnsi="Times New Roman" w:cs="Times New Roman"/>
          <w:b/>
          <w:bCs/>
          <w:sz w:val="24"/>
          <w:szCs w:val="24"/>
        </w:rPr>
        <w:t>Дает 3 балла</w:t>
      </w:r>
      <w:r w:rsidRPr="00A50469">
        <w:rPr>
          <w:rFonts w:ascii="Times New Roman" w:hAnsi="Times New Roman" w:cs="Times New Roman"/>
          <w:sz w:val="24"/>
          <w:szCs w:val="24"/>
        </w:rPr>
        <w:t>.</w:t>
      </w:r>
    </w:p>
    <w:p w:rsidR="004F0EAF" w:rsidRPr="00A50469" w:rsidRDefault="00852D3E" w:rsidP="00A504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Задание 24.</w:t>
      </w:r>
    </w:p>
    <w:p w:rsidR="004F0EAF" w:rsidRPr="00A50469" w:rsidRDefault="00852D3E" w:rsidP="00A50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Предполагает формулирование и аргументацию участником экзамена собственного суждения по проблемному вопросу общественной жизни. </w:t>
      </w:r>
      <w:proofErr w:type="gramStart"/>
      <w:r w:rsidRPr="00A50469">
        <w:rPr>
          <w:rFonts w:ascii="Times New Roman" w:hAnsi="Times New Roman" w:cs="Times New Roman"/>
          <w:sz w:val="24"/>
          <w:szCs w:val="24"/>
        </w:rPr>
        <w:t>Объектом оценивания здесь являются приведённые обучающимся аргументы – их ясность, логичность, опора на обществоведческие знания и содержание текста.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 xml:space="preserve"> </w:t>
      </w:r>
      <w:r w:rsidRPr="00A50469">
        <w:rPr>
          <w:rFonts w:ascii="Times New Roman" w:hAnsi="Times New Roman" w:cs="Times New Roman"/>
          <w:b/>
          <w:bCs/>
          <w:sz w:val="24"/>
          <w:szCs w:val="24"/>
        </w:rPr>
        <w:t>Дает 2 балла</w:t>
      </w:r>
      <w:r w:rsidRPr="00A50469">
        <w:rPr>
          <w:rFonts w:ascii="Times New Roman" w:hAnsi="Times New Roman" w:cs="Times New Roman"/>
          <w:sz w:val="24"/>
          <w:szCs w:val="24"/>
        </w:rPr>
        <w:t>.</w:t>
      </w:r>
    </w:p>
    <w:p w:rsidR="00C256FF" w:rsidRPr="00A50469" w:rsidRDefault="00C256FF" w:rsidP="00A504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3-й слайд Формируемые умения</w:t>
      </w:r>
    </w:p>
    <w:p w:rsidR="00C256FF" w:rsidRPr="00A50469" w:rsidRDefault="00C256FF" w:rsidP="00A50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Задания 21-24 формируют умения: </w:t>
      </w:r>
    </w:p>
    <w:p w:rsidR="00C256FF" w:rsidRPr="00A50469" w:rsidRDefault="00C256FF" w:rsidP="00A50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469">
        <w:rPr>
          <w:rFonts w:ascii="Times New Roman" w:hAnsi="Times New Roman" w:cs="Times New Roman"/>
          <w:sz w:val="24"/>
          <w:szCs w:val="24"/>
        </w:rPr>
        <w:t>1.Осуществлять поиск социальной информации по заданной теме, используя различные источники (учебники, СМИ, научные,  статистические данные и другое), составлять на их основе  план, приводить примеры социальных объектов, явлений, процессов, их структурных элементов и проявление основных функций разного типа социальных  отношений и ситуаций (задания 21-23);</w:t>
      </w:r>
      <w:proofErr w:type="gramEnd"/>
    </w:p>
    <w:p w:rsidR="00C256FF" w:rsidRPr="00A50469" w:rsidRDefault="00C256FF" w:rsidP="00A50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2. Анализировать, обобщать, систематизировать, конкретизировать  социальную информацию из адаптированных источников, умения соотносить ее с собственными знаниями (задание 24).</w:t>
      </w:r>
    </w:p>
    <w:p w:rsidR="00A71E6D" w:rsidRPr="00A50469" w:rsidRDefault="00F23941" w:rsidP="00A504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4-й слайд </w:t>
      </w:r>
      <w:r w:rsidR="00A71E6D" w:rsidRPr="00A50469">
        <w:rPr>
          <w:rFonts w:ascii="Times New Roman" w:hAnsi="Times New Roman" w:cs="Times New Roman"/>
          <w:sz w:val="24"/>
          <w:szCs w:val="24"/>
        </w:rPr>
        <w:t xml:space="preserve">«Обертка» </w:t>
      </w:r>
      <w:r w:rsidR="00E02B69" w:rsidRPr="00A50469">
        <w:rPr>
          <w:rFonts w:ascii="Times New Roman" w:hAnsi="Times New Roman" w:cs="Times New Roman"/>
          <w:sz w:val="24"/>
          <w:szCs w:val="24"/>
        </w:rPr>
        <w:t>на этапе планирования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Итак, ученики получают домашнее задание по обществознанию: разобрать задания 21-24  предложенного варианта.  (Под угрозой сейчас находятся…) На этапе планирования своей деятельности ученики определяют основные шаги своей работы, обдумывают подходы к </w:t>
      </w:r>
      <w:r w:rsidRPr="00A50469">
        <w:rPr>
          <w:rFonts w:ascii="Times New Roman" w:hAnsi="Times New Roman" w:cs="Times New Roman"/>
          <w:sz w:val="24"/>
          <w:szCs w:val="24"/>
        </w:rPr>
        <w:lastRenderedPageBreak/>
        <w:t>решению учебной задачи и учебные стратегии, которые будут использовать.  Для этого предлагаю письменно ответить на вопросы: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69">
        <w:rPr>
          <w:rFonts w:ascii="Times New Roman" w:hAnsi="Times New Roman" w:cs="Times New Roman"/>
          <w:b/>
          <w:sz w:val="24"/>
          <w:szCs w:val="24"/>
        </w:rPr>
        <w:t xml:space="preserve">«Что меня просят сделать?» 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69">
        <w:rPr>
          <w:rFonts w:ascii="Times New Roman" w:hAnsi="Times New Roman" w:cs="Times New Roman"/>
          <w:b/>
          <w:sz w:val="24"/>
          <w:szCs w:val="24"/>
        </w:rPr>
        <w:t>«Какие учебные стратегии я буду использовать?»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69">
        <w:rPr>
          <w:rFonts w:ascii="Times New Roman" w:hAnsi="Times New Roman" w:cs="Times New Roman"/>
          <w:b/>
          <w:sz w:val="24"/>
          <w:szCs w:val="24"/>
        </w:rPr>
        <w:t xml:space="preserve"> «Есть ли какие-нибудь учебные стратегии, которые я использовал раньше, которые могут оказаться полезными?»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69">
        <w:rPr>
          <w:rFonts w:ascii="Times New Roman" w:hAnsi="Times New Roman" w:cs="Times New Roman"/>
          <w:b/>
          <w:sz w:val="24"/>
          <w:szCs w:val="24"/>
        </w:rPr>
        <w:t xml:space="preserve"> «Что я уже знаю по теме?», 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69">
        <w:rPr>
          <w:rFonts w:ascii="Times New Roman" w:hAnsi="Times New Roman" w:cs="Times New Roman"/>
          <w:b/>
          <w:sz w:val="24"/>
          <w:szCs w:val="24"/>
        </w:rPr>
        <w:t>«Какие проблемы или успехи у меня  уже были в связи с изучением этой темы?»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5-й слайд Анализ результата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8"/>
        <w:gridCol w:w="1986"/>
        <w:gridCol w:w="1873"/>
        <w:gridCol w:w="1874"/>
        <w:gridCol w:w="1990"/>
      </w:tblGrid>
      <w:tr w:rsidR="00A50469" w:rsidRPr="00A50469" w:rsidTr="00E02B69"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Что меня просят сделать?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Какие учебные стратегии я буду использовать?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Есть ли какие-нибудь учебные стратегии, которые я использовал раньше, которые могут оказаться полезными?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Что я уже знаю по теме?</w:t>
            </w:r>
          </w:p>
        </w:tc>
        <w:tc>
          <w:tcPr>
            <w:tcW w:w="1915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Какие проблемы или успехи у меня  уже были в связи с изучением этой темы?</w:t>
            </w:r>
          </w:p>
        </w:tc>
      </w:tr>
      <w:tr w:rsidR="00A50469" w:rsidRPr="00A50469" w:rsidTr="00E02B69"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план текста (21)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Преобразование текста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Умею составлять план (23)</w:t>
            </w:r>
          </w:p>
        </w:tc>
        <w:tc>
          <w:tcPr>
            <w:tcW w:w="1915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Получал «4», «5» за план (12)</w:t>
            </w:r>
          </w:p>
        </w:tc>
      </w:tr>
      <w:tr w:rsidR="00A50469" w:rsidRPr="00A50469" w:rsidTr="00E02B69"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 по тексту (22)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собственных действий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Знаю, как писать рассуждение (13)</w:t>
            </w:r>
          </w:p>
        </w:tc>
        <w:tc>
          <w:tcPr>
            <w:tcW w:w="1915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Хорошо пишу сочинение-рассуждение (9)</w:t>
            </w:r>
          </w:p>
        </w:tc>
      </w:tr>
      <w:tr w:rsidR="00A50469" w:rsidRPr="00A50469" w:rsidTr="00E02B69"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Привести 3 примера (23)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Самообучения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Умею находить главную мысль текста (21)</w:t>
            </w:r>
          </w:p>
        </w:tc>
        <w:tc>
          <w:tcPr>
            <w:tcW w:w="1915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Хорошо пишу изложение (17)</w:t>
            </w:r>
          </w:p>
        </w:tc>
      </w:tr>
      <w:tr w:rsidR="00A50469" w:rsidRPr="00A50469" w:rsidTr="00E02B69"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Найти 2 примера в тексте (24)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записей, конспектов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Умею по аналогии приводить примеры (11)</w:t>
            </w:r>
          </w:p>
        </w:tc>
        <w:tc>
          <w:tcPr>
            <w:tcW w:w="1915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с составлением сложного, цитатного планов (15)</w:t>
            </w:r>
          </w:p>
        </w:tc>
      </w:tr>
      <w:tr w:rsidR="00A50469" w:rsidRPr="00A50469" w:rsidTr="00E02B69"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 смыслового чтения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Плохо запоминаю термины, определения(14)</w:t>
            </w:r>
          </w:p>
        </w:tc>
      </w:tr>
      <w:tr w:rsidR="00E02B69" w:rsidRPr="00A50469" w:rsidTr="00E02B69"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запоминание 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02B69" w:rsidRPr="00A50469" w:rsidRDefault="00E02B69" w:rsidP="00A504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gramStart"/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уверен</w:t>
            </w:r>
            <w:proofErr w:type="gramEnd"/>
            <w:r w:rsidRPr="00A50469">
              <w:rPr>
                <w:rFonts w:ascii="Times New Roman" w:hAnsi="Times New Roman" w:cs="Times New Roman"/>
                <w:b/>
                <w:sz w:val="24"/>
                <w:szCs w:val="24"/>
              </w:rPr>
              <w:t>, что правильно найду главную мысль (6)</w:t>
            </w:r>
          </w:p>
        </w:tc>
      </w:tr>
    </w:tbl>
    <w:p w:rsidR="00E02B69" w:rsidRPr="00A50469" w:rsidRDefault="00E02B69" w:rsidP="00A504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E6D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A50469">
        <w:rPr>
          <w:rFonts w:ascii="Times New Roman" w:hAnsi="Times New Roman" w:cs="Times New Roman"/>
          <w:sz w:val="24"/>
          <w:szCs w:val="24"/>
        </w:rPr>
        <w:t>.В общем и целом есть понимание целей, но, отвечая на первый вопрос, ученики упускают важные моменты:</w:t>
      </w:r>
    </w:p>
    <w:p w:rsidR="00E02B69" w:rsidRPr="00A50469" w:rsidRDefault="00E02B69" w:rsidP="00A50469">
      <w:pPr>
        <w:pStyle w:val="a3"/>
        <w:numPr>
          <w:ilvl w:val="0"/>
          <w:numId w:val="4"/>
        </w:numPr>
        <w:jc w:val="both"/>
      </w:pPr>
      <w:r w:rsidRPr="00A50469">
        <w:t xml:space="preserve">Нужно дать развернутые ответы на вопросы. </w:t>
      </w:r>
    </w:p>
    <w:p w:rsidR="00E02B69" w:rsidRPr="00A50469" w:rsidRDefault="00E02B69" w:rsidP="00A50469">
      <w:pPr>
        <w:pStyle w:val="a3"/>
        <w:numPr>
          <w:ilvl w:val="0"/>
          <w:numId w:val="4"/>
        </w:numPr>
        <w:jc w:val="both"/>
      </w:pPr>
      <w:r w:rsidRPr="00A50469">
        <w:t>Нужно четко понимать, сколько вопросов в одном задании, потому что надо дать столько же ответов.</w:t>
      </w:r>
    </w:p>
    <w:p w:rsidR="00E02B69" w:rsidRPr="00A50469" w:rsidRDefault="00E02B69" w:rsidP="00A50469">
      <w:pPr>
        <w:pStyle w:val="a3"/>
        <w:numPr>
          <w:ilvl w:val="0"/>
          <w:numId w:val="4"/>
        </w:numPr>
        <w:jc w:val="both"/>
      </w:pPr>
      <w:r w:rsidRPr="00A50469">
        <w:t>Ответы должны быть даны с опорой на обществоведческие знания и содержание текста.</w:t>
      </w:r>
      <w:r w:rsidR="00E23E9E" w:rsidRPr="00A50469">
        <w:t xml:space="preserve"> При работе над ошибками мы учитываем эти моменты, делая на них упор.</w:t>
      </w:r>
    </w:p>
    <w:p w:rsidR="00E23E9E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46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50469">
        <w:rPr>
          <w:rFonts w:ascii="Times New Roman" w:hAnsi="Times New Roman" w:cs="Times New Roman"/>
          <w:sz w:val="24"/>
          <w:szCs w:val="24"/>
        </w:rPr>
        <w:t>.При ответе на второй вопрос называют разные стратегии, чаще всего называются представленные, потому что форма итоговой аттестации по русскому языку предполагает работу по сжатию и преобразованию текста (при подготовке к изложению и сочинению), на всех уроках отрабатываются стратегии самообучения, обращение к своим записям, повторение и запоминание.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 xml:space="preserve"> Но </w:t>
      </w:r>
      <w:proofErr w:type="gramStart"/>
      <w:r w:rsidRPr="00A50469">
        <w:rPr>
          <w:rFonts w:ascii="Times New Roman" w:hAnsi="Times New Roman" w:cs="Times New Roman"/>
          <w:sz w:val="24"/>
          <w:szCs w:val="24"/>
        </w:rPr>
        <w:t>стратегии смыслового чтения, используемые тоже на каждом уроке упоминаются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 xml:space="preserve"> далеко не всеми. Поэтому  я решил, что надо их представить, чтобы дети вспомнили или попробовали освоить, если до этого </w:t>
      </w:r>
      <w:proofErr w:type="gramStart"/>
      <w:r w:rsidRPr="00A5046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 xml:space="preserve"> использовали. 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46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50469">
        <w:rPr>
          <w:rFonts w:ascii="Times New Roman" w:hAnsi="Times New Roman" w:cs="Times New Roman"/>
          <w:sz w:val="24"/>
          <w:szCs w:val="24"/>
        </w:rPr>
        <w:t xml:space="preserve">.Кроме того, есть проблемы с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метапознанием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>, поскольку мониторинг собственных действий при выполнении задания могут провести только 5</w:t>
      </w:r>
      <w:bookmarkStart w:id="0" w:name="_GoBack"/>
      <w:bookmarkEnd w:id="0"/>
      <w:r w:rsidRPr="00A50469">
        <w:rPr>
          <w:rFonts w:ascii="Times New Roman" w:hAnsi="Times New Roman" w:cs="Times New Roman"/>
          <w:sz w:val="24"/>
          <w:szCs w:val="24"/>
        </w:rPr>
        <w:t xml:space="preserve"> учеников.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 xml:space="preserve"> Значит, использование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метакогнитивных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техник актуально, надо предлагать детям.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50469">
        <w:rPr>
          <w:rFonts w:ascii="Times New Roman" w:hAnsi="Times New Roman" w:cs="Times New Roman"/>
          <w:sz w:val="24"/>
          <w:szCs w:val="24"/>
        </w:rPr>
        <w:t xml:space="preserve">. Из ответа на 4-й вопрос видно,  что почти все уверены, что умеют составлять план текста, находить главную мысль, хотя здесь видно и противоречие, одновременно при выполнении 22 и 24 задания возникают проблемы с пониманием текста, а значит,  и с ответами на вопрос, приведением примеров. 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Еще раз убеждаюсь, что знакомство со стратегиями смыслового чтения – возможность помочь ученикам.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46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0469">
        <w:rPr>
          <w:rFonts w:ascii="Times New Roman" w:hAnsi="Times New Roman" w:cs="Times New Roman"/>
          <w:sz w:val="24"/>
          <w:szCs w:val="24"/>
        </w:rPr>
        <w:t>. При анализе 5 ответа на вопрос возникает более устойчивое ощущение противоречия.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 xml:space="preserve"> Следует понять, насколько объективно себя оценивают ученики и определиться со стратегиями обучения.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В классе в начале урока 2-3 минуты даю на работу в парах, чтобы обсудили ответы на вопросы. На доске слайд, куда коллективно заносим ответы на второй, третий и пятый  вопросы (ответы на первый и третий вопрос дети корректировали по ходу урока, их проверил, когда сдали тетради). </w:t>
      </w:r>
    </w:p>
    <w:p w:rsidR="00E02B69" w:rsidRPr="00A50469" w:rsidRDefault="00E02B69" w:rsidP="00A504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6-й слайд «Обертка» на этапе мониторинга</w:t>
      </w:r>
    </w:p>
    <w:p w:rsidR="00A71E6D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После этого начали в классе выполнять задания. На этапе мониторинга учащиеся реализуют план работы, отслеживают свой прогресс в достижении цели обучения и при необходимости вносят изменения в свою деятельность, отказываясь от учебных стратегий, которые не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работают</w:t>
      </w:r>
      <w:proofErr w:type="gramStart"/>
      <w:r w:rsidRPr="00A5046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>ченикам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даны рекомендации к выполнению 21 задания</w:t>
      </w:r>
    </w:p>
    <w:p w:rsidR="00E02B69" w:rsidRPr="00A50469" w:rsidRDefault="00E02B69" w:rsidP="00A504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7-й слайд План.</w:t>
      </w:r>
    </w:p>
    <w:p w:rsidR="00E02B69" w:rsidRPr="00A50469" w:rsidRDefault="00E02B69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Мы помним, что 23 ученика считали, что они умеют составлять план, 21 ученик думал, что умеет находить главную мысль. Но по факту только 2 ученика составили сложный </w:t>
      </w:r>
      <w:r w:rsidRPr="00A50469">
        <w:rPr>
          <w:rFonts w:ascii="Times New Roman" w:hAnsi="Times New Roman" w:cs="Times New Roman"/>
          <w:sz w:val="24"/>
          <w:szCs w:val="24"/>
        </w:rPr>
        <w:lastRenderedPageBreak/>
        <w:t xml:space="preserve">план, примерно такой же, 14 человек составили  </w:t>
      </w:r>
      <w:r w:rsidR="00E23E9E" w:rsidRPr="00A50469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="00E23E9E" w:rsidRPr="00A5046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23E9E" w:rsidRPr="00A50469">
        <w:rPr>
          <w:rFonts w:ascii="Times New Roman" w:hAnsi="Times New Roman" w:cs="Times New Roman"/>
          <w:sz w:val="24"/>
          <w:szCs w:val="24"/>
        </w:rPr>
        <w:t>вариант 1)</w:t>
      </w:r>
      <w:r w:rsidRPr="00A50469">
        <w:rPr>
          <w:rFonts w:ascii="Times New Roman" w:hAnsi="Times New Roman" w:cs="Times New Roman"/>
          <w:sz w:val="24"/>
          <w:szCs w:val="24"/>
        </w:rPr>
        <w:t>, 11 учеников – 2-й вариант.</w:t>
      </w:r>
    </w:p>
    <w:p w:rsidR="00E02B69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Как выяснилось, г</w:t>
      </w:r>
      <w:r w:rsidR="00E02B69" w:rsidRPr="00A50469">
        <w:rPr>
          <w:rFonts w:ascii="Times New Roman" w:hAnsi="Times New Roman" w:cs="Times New Roman"/>
          <w:sz w:val="24"/>
          <w:szCs w:val="24"/>
        </w:rPr>
        <w:t>лавная проблема – в определении главной мысли текста, в неу</w:t>
      </w:r>
      <w:r w:rsidRPr="00A50469">
        <w:rPr>
          <w:rFonts w:ascii="Times New Roman" w:hAnsi="Times New Roman" w:cs="Times New Roman"/>
          <w:sz w:val="24"/>
          <w:szCs w:val="24"/>
        </w:rPr>
        <w:t xml:space="preserve">мении разделить текст </w:t>
      </w:r>
      <w:r w:rsidR="00E02B69" w:rsidRPr="00A50469">
        <w:rPr>
          <w:rFonts w:ascii="Times New Roman" w:hAnsi="Times New Roman" w:cs="Times New Roman"/>
          <w:sz w:val="24"/>
          <w:szCs w:val="24"/>
        </w:rPr>
        <w:t xml:space="preserve"> на смысловые части.</w:t>
      </w:r>
      <w:r w:rsidR="00DE595F" w:rsidRPr="00A50469">
        <w:rPr>
          <w:rFonts w:ascii="Times New Roman" w:hAnsi="Times New Roman" w:cs="Times New Roman"/>
          <w:sz w:val="24"/>
          <w:szCs w:val="24"/>
        </w:rPr>
        <w:t xml:space="preserve"> Мы пришли к пониманию того, что стратегии с</w:t>
      </w:r>
      <w:r w:rsidRPr="00A50469">
        <w:rPr>
          <w:rFonts w:ascii="Times New Roman" w:hAnsi="Times New Roman" w:cs="Times New Roman"/>
          <w:sz w:val="24"/>
          <w:szCs w:val="24"/>
        </w:rPr>
        <w:t xml:space="preserve">мыслового чтения используют все. Вопрос в том, как выбрать </w:t>
      </w:r>
      <w:r w:rsidR="00DE595F" w:rsidRPr="00A50469">
        <w:rPr>
          <w:rFonts w:ascii="Times New Roman" w:hAnsi="Times New Roman" w:cs="Times New Roman"/>
          <w:sz w:val="24"/>
          <w:szCs w:val="24"/>
        </w:rPr>
        <w:t xml:space="preserve"> более эффективные при оп</w:t>
      </w:r>
      <w:r w:rsidRPr="00A50469">
        <w:rPr>
          <w:rFonts w:ascii="Times New Roman" w:hAnsi="Times New Roman" w:cs="Times New Roman"/>
          <w:sz w:val="24"/>
          <w:szCs w:val="24"/>
        </w:rPr>
        <w:t>ределенных видах деятельности. В любом случае, ч</w:t>
      </w:r>
      <w:r w:rsidR="00DE595F" w:rsidRPr="00A50469">
        <w:rPr>
          <w:rFonts w:ascii="Times New Roman" w:hAnsi="Times New Roman" w:cs="Times New Roman"/>
          <w:sz w:val="24"/>
          <w:szCs w:val="24"/>
        </w:rPr>
        <w:t xml:space="preserve">ем больше ребенок знает стратегий, тем успешней он будет. </w:t>
      </w:r>
      <w:r w:rsidRPr="00A50469">
        <w:rPr>
          <w:rFonts w:ascii="Times New Roman" w:hAnsi="Times New Roman" w:cs="Times New Roman"/>
          <w:sz w:val="24"/>
          <w:szCs w:val="24"/>
        </w:rPr>
        <w:t>Такие же проблемы и в следующих заданиях, но трудность вызвало приведение примеров, знание теории.</w:t>
      </w:r>
    </w:p>
    <w:p w:rsidR="0013731E" w:rsidRPr="00A50469" w:rsidRDefault="0013731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8-й слай</w:t>
      </w:r>
      <w:proofErr w:type="gramStart"/>
      <w:r w:rsidRPr="00A50469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 xml:space="preserve"> </w:t>
      </w:r>
      <w:r w:rsidR="00E23E9E" w:rsidRPr="00A50469">
        <w:rPr>
          <w:rFonts w:ascii="Times New Roman" w:hAnsi="Times New Roman" w:cs="Times New Roman"/>
          <w:sz w:val="24"/>
          <w:szCs w:val="24"/>
        </w:rPr>
        <w:t>«Обертка» после работы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При анализе трудностей видно, что ученики пришли к пониманию: 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не хватает знания обществоведческих определений, понятий;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трудно увидеть главное и правильно подтвердить свою мысль примерами;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необходимо пополнять словарный запас;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Другими словами, не хватило знаний стратегий. Кроме того, есть один вопрос: «Как справиться с нагрузкой?»  Ученикам нужно помочь в организационном плане и в режимных моментах.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9-й слайд Корректировка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Осваиваем стратегии смыслового чтения;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Организуем работу по повторению и закреплению терминов, определений, понятий;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Знакомимся с техниками запоминания материала;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Обменяемся  опытом самостоятельной подготовки к ГИА;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Осваиваем практические методы обучения: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>10-й слайд Взаимодействие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Для этого необходимо организовать взаимодействие. Каждому учителю необходимо выстроить эти связи. Как учитель-предметник на уроке и во внеурочной деятельности я спланировал свою работу, причем после каждого пробника провожу корректировку своих действий. Но помимо этого я обратился к руководителю школьного методического объединения учителей русского языка и литературы, где мы рассмотрели общие,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вопросы подготовки, для того чтобы в одном ключе их рассматривать. Опыт будет представлен следующим выступающим. Классные руководители  дали рекомендации ученикам и родителям по рациональному распределению времени, соблюдению режима дня, контроля за рабочим временем и временем отдыха обучающихся, а психологи провели тренинги, с </w:t>
      </w:r>
      <w:proofErr w:type="gramStart"/>
      <w:r w:rsidRPr="00A50469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A50469">
        <w:rPr>
          <w:rFonts w:ascii="Times New Roman" w:hAnsi="Times New Roman" w:cs="Times New Roman"/>
          <w:sz w:val="24"/>
          <w:szCs w:val="24"/>
        </w:rPr>
        <w:t xml:space="preserve"> чтобы повысить стрессоустойчивость и снять психологическую нагрузку.  Провели общешкольный семинар по обмену опытом использования  эффективных практик </w:t>
      </w:r>
      <w:proofErr w:type="spellStart"/>
      <w:r w:rsidRPr="00A50469">
        <w:rPr>
          <w:rFonts w:ascii="Times New Roman" w:hAnsi="Times New Roman" w:cs="Times New Roman"/>
          <w:sz w:val="24"/>
          <w:szCs w:val="24"/>
        </w:rPr>
        <w:t>метакогнитивного</w:t>
      </w:r>
      <w:proofErr w:type="spellEnd"/>
      <w:r w:rsidRPr="00A50469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E9E" w:rsidRPr="00A50469" w:rsidRDefault="00E23E9E" w:rsidP="00A50469">
      <w:pPr>
        <w:jc w:val="both"/>
        <w:rPr>
          <w:rFonts w:ascii="Times New Roman" w:hAnsi="Times New Roman" w:cs="Times New Roman"/>
          <w:sz w:val="24"/>
          <w:szCs w:val="24"/>
        </w:rPr>
      </w:pPr>
      <w:r w:rsidRPr="00A50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1E6D" w:rsidRPr="00A50469" w:rsidRDefault="00A71E6D" w:rsidP="00A50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E6D" w:rsidRPr="00A50469" w:rsidRDefault="00A71E6D" w:rsidP="00A504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53C3B" w:rsidRPr="00A50469" w:rsidRDefault="00F53C3B" w:rsidP="00A504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3C3B" w:rsidRPr="00A50469" w:rsidSect="0015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50D"/>
    <w:multiLevelType w:val="multilevel"/>
    <w:tmpl w:val="C4F8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A694B"/>
    <w:multiLevelType w:val="hybridMultilevel"/>
    <w:tmpl w:val="84789196"/>
    <w:lvl w:ilvl="0" w:tplc="B94C1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5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AD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AD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40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663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24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4F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00684B"/>
    <w:multiLevelType w:val="hybridMultilevel"/>
    <w:tmpl w:val="A2CC0112"/>
    <w:lvl w:ilvl="0" w:tplc="7CB48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82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26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C6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8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67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8D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02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29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2DD4F5D"/>
    <w:multiLevelType w:val="hybridMultilevel"/>
    <w:tmpl w:val="48EAA71A"/>
    <w:lvl w:ilvl="0" w:tplc="43940E9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7363AF"/>
    <w:multiLevelType w:val="multilevel"/>
    <w:tmpl w:val="05AE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87D7D"/>
    <w:multiLevelType w:val="hybridMultilevel"/>
    <w:tmpl w:val="F54ABBB8"/>
    <w:lvl w:ilvl="0" w:tplc="0B88B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21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8B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CD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C8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04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A2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32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8A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7E0"/>
    <w:rsid w:val="000440CB"/>
    <w:rsid w:val="000B1054"/>
    <w:rsid w:val="0013731E"/>
    <w:rsid w:val="0015080B"/>
    <w:rsid w:val="002967E0"/>
    <w:rsid w:val="004F0EAF"/>
    <w:rsid w:val="00852D3E"/>
    <w:rsid w:val="00A50469"/>
    <w:rsid w:val="00A71E6D"/>
    <w:rsid w:val="00C256FF"/>
    <w:rsid w:val="00DE595F"/>
    <w:rsid w:val="00E02B69"/>
    <w:rsid w:val="00E23E9E"/>
    <w:rsid w:val="00F23941"/>
    <w:rsid w:val="00F5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0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2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80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6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63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51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4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9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5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0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7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5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6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4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7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0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9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9</cp:revision>
  <dcterms:created xsi:type="dcterms:W3CDTF">2024-04-30T14:49:00Z</dcterms:created>
  <dcterms:modified xsi:type="dcterms:W3CDTF">2024-05-02T11:46:00Z</dcterms:modified>
</cp:coreProperties>
</file>