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3F2" w:rsidRPr="002D33F2" w:rsidRDefault="002D33F2" w:rsidP="002D33F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D33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Приложение 1</w:t>
      </w:r>
    </w:p>
    <w:p w:rsidR="002D33F2" w:rsidRPr="002D33F2" w:rsidRDefault="002D33F2" w:rsidP="002D33F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D33F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Методы и приемы развития </w:t>
      </w:r>
      <w:proofErr w:type="spellStart"/>
      <w:r w:rsidRPr="002D33F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метапознания</w:t>
      </w:r>
      <w:proofErr w:type="spellEnd"/>
      <w:r w:rsidRPr="002D33F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младших школьников</w:t>
      </w:r>
    </w:p>
    <w:tbl>
      <w:tblPr>
        <w:tblW w:w="1009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78"/>
        <w:gridCol w:w="6017"/>
        <w:gridCol w:w="1800"/>
      </w:tblGrid>
      <w:tr w:rsidR="002D33F2" w:rsidRPr="002D33F2" w:rsidTr="002D33F2">
        <w:tc>
          <w:tcPr>
            <w:tcW w:w="22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Название метода или приема</w:t>
            </w:r>
          </w:p>
        </w:tc>
        <w:tc>
          <w:tcPr>
            <w:tcW w:w="58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Описание</w:t>
            </w:r>
          </w:p>
        </w:tc>
        <w:tc>
          <w:tcPr>
            <w:tcW w:w="17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Стадия использования</w:t>
            </w:r>
          </w:p>
        </w:tc>
      </w:tr>
      <w:tr w:rsidR="002D33F2" w:rsidRPr="002D33F2" w:rsidTr="002D33F2">
        <w:tc>
          <w:tcPr>
            <w:tcW w:w="22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«Мозговой штурм»</w:t>
            </w:r>
          </w:p>
        </w:tc>
        <w:tc>
          <w:tcPr>
            <w:tcW w:w="58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Цель использования: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1) выяснение того, что знают дети по теме; 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2) набрасывание идей, предположений по теме;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3) активизация имеющихся знаний.</w:t>
            </w:r>
          </w:p>
        </w:tc>
        <w:tc>
          <w:tcPr>
            <w:tcW w:w="17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Вызов</w:t>
            </w:r>
          </w:p>
        </w:tc>
      </w:tr>
      <w:tr w:rsidR="002D33F2" w:rsidRPr="002D33F2" w:rsidTr="002D33F2">
        <w:tc>
          <w:tcPr>
            <w:tcW w:w="22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«Корзина идей»</w:t>
            </w:r>
          </w:p>
        </w:tc>
        <w:tc>
          <w:tcPr>
            <w:tcW w:w="58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Это прием организации индивидуальной и групповой работы на начальной стадии урока, когда идет актуализация знаний и опыта. Этот прием позволяет выяснить все, что знают учащиеся по обсуждаемой теме урока. На доске прикрепляется значок корзины, в которую условно собирается то, что ученики знают об изучаемой теме.</w:t>
            </w:r>
          </w:p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Алгоритм работы:</w:t>
            </w:r>
          </w:p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 Каждый ученик вспоминает и записывает в тетради все, что знает по теме (индивидуальная работа продолжается 1-2 минуты).</w:t>
            </w:r>
          </w:p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Обмен информацией в парах или группах.</w:t>
            </w:r>
          </w:p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 Далее каждая группа называет какое-то одно сведение или факт, не повторяя ранее сказанного.</w:t>
            </w:r>
          </w:p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 Все сведения кратко записываются в “корзине идей”, даже если они ошибочны.</w:t>
            </w:r>
          </w:p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 Все ошибки исправляются по мере освоения новой информации.</w:t>
            </w:r>
          </w:p>
        </w:tc>
        <w:tc>
          <w:tcPr>
            <w:tcW w:w="17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Вызов</w:t>
            </w:r>
          </w:p>
        </w:tc>
      </w:tr>
      <w:tr w:rsidR="002D33F2" w:rsidRPr="002D33F2" w:rsidTr="002D33F2">
        <w:tc>
          <w:tcPr>
            <w:tcW w:w="22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“Верные и неверные утверждения”</w:t>
            </w:r>
          </w:p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8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Этот прием может быть началом урока. Учитель предлагает ряд утверждений по определенной теме. Учащиеся выбирают “верные” утверждения, полагаясь на собственный опыт или интуицию. В любом случае они настраиваются на изучение темы, выделяют ключевые моменты, а элемент соревнования позволяет удерживать внимание до конца урока. На стадии рефлексии возвращаемся к этому приему, чтобы выяснить, какие из утверждений были верными.</w:t>
            </w:r>
          </w:p>
        </w:tc>
        <w:tc>
          <w:tcPr>
            <w:tcW w:w="17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Вызов</w:t>
            </w:r>
          </w:p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Рефлексия</w:t>
            </w:r>
          </w:p>
        </w:tc>
      </w:tr>
      <w:tr w:rsidR="002D33F2" w:rsidRPr="002D33F2" w:rsidTr="002D33F2">
        <w:tc>
          <w:tcPr>
            <w:tcW w:w="22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«ИНСЕРТ»</w:t>
            </w:r>
          </w:p>
        </w:tc>
        <w:tc>
          <w:tcPr>
            <w:tcW w:w="58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текста с пометками: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   </w:t>
            </w:r>
            <w:r w:rsidRPr="002D3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+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я это знал,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2D3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  -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я этого не знал,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2D3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  !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это меня удивило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  <w:proofErr w:type="gramStart"/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  </w:t>
            </w:r>
            <w:r w:rsidRPr="002D3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?</w:t>
            </w:r>
            <w:proofErr w:type="gramEnd"/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хотел бы узнать подробнее.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     Составление таблицы, выписываются основные положения из текста</w:t>
            </w:r>
          </w:p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1"/>
              <w:gridCol w:w="1481"/>
              <w:gridCol w:w="1482"/>
              <w:gridCol w:w="1482"/>
            </w:tblGrid>
            <w:tr w:rsidR="002D33F2" w:rsidRPr="002D33F2">
              <w:tc>
                <w:tcPr>
                  <w:tcW w:w="12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center"/>
                  <w:hideMark/>
                </w:tcPr>
                <w:p w:rsidR="002D33F2" w:rsidRPr="002D33F2" w:rsidRDefault="002D33F2" w:rsidP="002D3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D33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+</w:t>
                  </w:r>
                </w:p>
              </w:tc>
              <w:tc>
                <w:tcPr>
                  <w:tcW w:w="12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center"/>
                  <w:hideMark/>
                </w:tcPr>
                <w:p w:rsidR="002D33F2" w:rsidRPr="002D33F2" w:rsidRDefault="002D33F2" w:rsidP="002D3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D33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-</w:t>
                  </w:r>
                </w:p>
              </w:tc>
              <w:tc>
                <w:tcPr>
                  <w:tcW w:w="12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center"/>
                  <w:hideMark/>
                </w:tcPr>
                <w:p w:rsidR="002D33F2" w:rsidRPr="002D33F2" w:rsidRDefault="002D33F2" w:rsidP="002D3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D33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!</w:t>
                  </w:r>
                </w:p>
              </w:tc>
              <w:tc>
                <w:tcPr>
                  <w:tcW w:w="12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center"/>
                  <w:hideMark/>
                </w:tcPr>
                <w:p w:rsidR="002D33F2" w:rsidRPr="002D33F2" w:rsidRDefault="002D33F2" w:rsidP="002D3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D33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?</w:t>
                  </w:r>
                </w:p>
              </w:tc>
            </w:tr>
            <w:tr w:rsidR="002D33F2" w:rsidRPr="002D33F2">
              <w:tc>
                <w:tcPr>
                  <w:tcW w:w="12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center"/>
                  <w:hideMark/>
                </w:tcPr>
                <w:p w:rsidR="002D33F2" w:rsidRPr="002D33F2" w:rsidRDefault="002D33F2" w:rsidP="002D3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2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center"/>
                  <w:hideMark/>
                </w:tcPr>
                <w:p w:rsidR="002D33F2" w:rsidRPr="002D33F2" w:rsidRDefault="002D33F2" w:rsidP="002D3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2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center"/>
                  <w:hideMark/>
                </w:tcPr>
                <w:p w:rsidR="002D33F2" w:rsidRPr="002D33F2" w:rsidRDefault="002D33F2" w:rsidP="002D3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2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center"/>
                  <w:hideMark/>
                </w:tcPr>
                <w:p w:rsidR="002D33F2" w:rsidRPr="002D33F2" w:rsidRDefault="002D33F2" w:rsidP="002D3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2D33F2" w:rsidRPr="002D33F2">
              <w:tc>
                <w:tcPr>
                  <w:tcW w:w="12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center"/>
                  <w:hideMark/>
                </w:tcPr>
                <w:p w:rsidR="002D33F2" w:rsidRPr="002D33F2" w:rsidRDefault="002D33F2" w:rsidP="002D3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2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center"/>
                  <w:hideMark/>
                </w:tcPr>
                <w:p w:rsidR="002D33F2" w:rsidRPr="002D33F2" w:rsidRDefault="002D33F2" w:rsidP="002D3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2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center"/>
                  <w:hideMark/>
                </w:tcPr>
                <w:p w:rsidR="002D33F2" w:rsidRPr="002D33F2" w:rsidRDefault="002D33F2" w:rsidP="002D3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2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vAlign w:val="center"/>
                  <w:hideMark/>
                </w:tcPr>
                <w:p w:rsidR="002D33F2" w:rsidRPr="002D33F2" w:rsidRDefault="002D33F2" w:rsidP="002D3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</w:tc>
        <w:tc>
          <w:tcPr>
            <w:tcW w:w="17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Осмысление</w:t>
            </w:r>
          </w:p>
        </w:tc>
      </w:tr>
      <w:tr w:rsidR="002D33F2" w:rsidRPr="002D33F2" w:rsidTr="002D33F2">
        <w:tc>
          <w:tcPr>
            <w:tcW w:w="22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«Ролевая игра»</w:t>
            </w:r>
          </w:p>
        </w:tc>
        <w:tc>
          <w:tcPr>
            <w:tcW w:w="58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Цель: заинтересовать учащихся, удивить, эффект неожиданности, постановка проблем. Инсценировка</w:t>
            </w:r>
          </w:p>
        </w:tc>
        <w:tc>
          <w:tcPr>
            <w:tcW w:w="17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Вызов</w:t>
            </w:r>
          </w:p>
        </w:tc>
      </w:tr>
      <w:tr w:rsidR="002D33F2" w:rsidRPr="002D33F2" w:rsidTr="002D33F2">
        <w:tc>
          <w:tcPr>
            <w:tcW w:w="22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«Свободное письмо»</w:t>
            </w:r>
          </w:p>
        </w:tc>
        <w:tc>
          <w:tcPr>
            <w:tcW w:w="58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Аргументированное письмо. В течение нескольких минут учащиеся выражают собственные мысли по теме. Это может быть эссе. Обоснование выбора того или иного афоризма, пословицы в качестве основной мысли</w:t>
            </w:r>
          </w:p>
        </w:tc>
        <w:tc>
          <w:tcPr>
            <w:tcW w:w="17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Рефлексия</w:t>
            </w:r>
          </w:p>
        </w:tc>
      </w:tr>
      <w:tr w:rsidR="002D33F2" w:rsidRPr="002D33F2" w:rsidTr="002D33F2">
        <w:tc>
          <w:tcPr>
            <w:tcW w:w="22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«СИНКВЕЙН»</w:t>
            </w:r>
          </w:p>
        </w:tc>
        <w:tc>
          <w:tcPr>
            <w:tcW w:w="58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Пятистишие:</w:t>
            </w:r>
          </w:p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</w:t>
            </w:r>
          </w:p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- 2 прилагательных, описывающих тему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- 3 глагола, характеризующих действие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 фраза из 4 слов, содержит основную мысль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 синоним к теме.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 xml:space="preserve">В </w:t>
            </w:r>
            <w:proofErr w:type="spellStart"/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синквейне</w:t>
            </w:r>
            <w:proofErr w:type="spellEnd"/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отражается суть понятия, не должно быть однокоренных слов, выразить типичные черты понятия.</w:t>
            </w:r>
          </w:p>
        </w:tc>
        <w:tc>
          <w:tcPr>
            <w:tcW w:w="17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Рефлексия</w:t>
            </w:r>
          </w:p>
        </w:tc>
      </w:tr>
      <w:tr w:rsidR="002D33F2" w:rsidRPr="002D33F2" w:rsidTr="002D33F2">
        <w:tc>
          <w:tcPr>
            <w:tcW w:w="22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«Толстый и тонкий вопросы»</w:t>
            </w:r>
          </w:p>
        </w:tc>
        <w:tc>
          <w:tcPr>
            <w:tcW w:w="58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?– фактический ответ 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2D3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?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обстоятельный ответ, развернутый.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 xml:space="preserve">Метод используется при организации </w:t>
            </w:r>
            <w:proofErr w:type="spellStart"/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взаимоопроса</w:t>
            </w:r>
            <w:proofErr w:type="spellEnd"/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опроса на уроке, парной и групповой работы.</w:t>
            </w:r>
          </w:p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3793"/>
            </w:tblGrid>
            <w:tr w:rsidR="002D33F2" w:rsidRPr="002D33F2">
              <w:tc>
                <w:tcPr>
                  <w:tcW w:w="180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2D33F2" w:rsidRPr="002D33F2" w:rsidRDefault="002D33F2" w:rsidP="002D3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D33F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Тонкие</w:t>
                  </w:r>
                  <w:proofErr w:type="gramStart"/>
                  <w:r w:rsidRPr="002D33F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?</w:t>
                  </w:r>
                  <w:proofErr w:type="gramEnd"/>
                </w:p>
              </w:tc>
              <w:tc>
                <w:tcPr>
                  <w:tcW w:w="320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2D33F2" w:rsidRPr="002D33F2" w:rsidRDefault="002D33F2" w:rsidP="002D3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D33F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Толстые</w:t>
                  </w:r>
                  <w:r w:rsidRPr="002D33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?</w:t>
                  </w:r>
                </w:p>
              </w:tc>
            </w:tr>
            <w:tr w:rsidR="002D33F2" w:rsidRPr="002D33F2">
              <w:tc>
                <w:tcPr>
                  <w:tcW w:w="180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2D33F2" w:rsidRPr="002D33F2" w:rsidRDefault="002D33F2" w:rsidP="002D3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D33F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Кто...? Что...?</w:t>
                  </w:r>
                </w:p>
                <w:p w:rsidR="002D33F2" w:rsidRPr="002D33F2" w:rsidRDefault="002D33F2" w:rsidP="002D3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D33F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Когда...? Может...?</w:t>
                  </w:r>
                </w:p>
                <w:p w:rsidR="002D33F2" w:rsidRPr="002D33F2" w:rsidRDefault="002D33F2" w:rsidP="002D3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D33F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Будет...? Могли...?</w:t>
                  </w:r>
                </w:p>
                <w:p w:rsidR="002D33F2" w:rsidRPr="002D33F2" w:rsidRDefault="002D33F2" w:rsidP="002D3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D33F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Как звать...?</w:t>
                  </w:r>
                </w:p>
                <w:p w:rsidR="002D33F2" w:rsidRPr="002D33F2" w:rsidRDefault="002D33F2" w:rsidP="002D3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D33F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Было ли...?</w:t>
                  </w:r>
                </w:p>
                <w:p w:rsidR="002D33F2" w:rsidRPr="002D33F2" w:rsidRDefault="002D33F2" w:rsidP="002D3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D33F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Согласны ли вы...?</w:t>
                  </w:r>
                </w:p>
                <w:p w:rsidR="002D33F2" w:rsidRPr="002D33F2" w:rsidRDefault="002D33F2" w:rsidP="002D3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D33F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Верно ли...?</w:t>
                  </w:r>
                </w:p>
              </w:tc>
              <w:tc>
                <w:tcPr>
                  <w:tcW w:w="320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2D33F2" w:rsidRPr="002D33F2" w:rsidRDefault="002D33F2" w:rsidP="002D3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D33F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Дайте три объяснения: почему?</w:t>
                  </w:r>
                </w:p>
                <w:p w:rsidR="002D33F2" w:rsidRPr="002D33F2" w:rsidRDefault="002D33F2" w:rsidP="002D3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D33F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Объясните: почему...?</w:t>
                  </w:r>
                </w:p>
                <w:p w:rsidR="002D33F2" w:rsidRPr="002D33F2" w:rsidRDefault="002D33F2" w:rsidP="002D3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D33F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Почему вы думаете...?</w:t>
                  </w:r>
                </w:p>
                <w:p w:rsidR="002D33F2" w:rsidRPr="002D33F2" w:rsidRDefault="002D33F2" w:rsidP="002D3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D33F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Почему вы считаете...?</w:t>
                  </w:r>
                </w:p>
                <w:p w:rsidR="002D33F2" w:rsidRPr="002D33F2" w:rsidRDefault="002D33F2" w:rsidP="002D3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D33F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В чем различие...?</w:t>
                  </w:r>
                </w:p>
                <w:p w:rsidR="002D33F2" w:rsidRPr="002D33F2" w:rsidRDefault="002D33F2" w:rsidP="002D3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D33F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Предположите: что будет, если...?</w:t>
                  </w:r>
                </w:p>
                <w:p w:rsidR="002D33F2" w:rsidRPr="002D33F2" w:rsidRDefault="002D33F2" w:rsidP="002D3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D33F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Что, если...?</w:t>
                  </w:r>
                </w:p>
              </w:tc>
            </w:tr>
          </w:tbl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</w:tc>
        <w:tc>
          <w:tcPr>
            <w:tcW w:w="17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Осмысление и рефлексия</w:t>
            </w:r>
          </w:p>
        </w:tc>
      </w:tr>
      <w:tr w:rsidR="002D33F2" w:rsidRPr="002D33F2" w:rsidTr="002D33F2">
        <w:tc>
          <w:tcPr>
            <w:tcW w:w="22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Прогнозирование с помощью открытых вопросов</w:t>
            </w:r>
          </w:p>
        </w:tc>
        <w:tc>
          <w:tcPr>
            <w:tcW w:w="58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текста по частям и постановка открытых вопросов: что будет с героями дальше? Почему так думаете? Как выглядели герои? Опишите дальнейшие события и т.д.</w:t>
            </w:r>
          </w:p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D33F2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Токсономия</w:t>
            </w:r>
            <w:proofErr w:type="spellEnd"/>
            <w:r w:rsidRPr="002D33F2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 xml:space="preserve"> вопросов:</w:t>
            </w:r>
          </w:p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D33F2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Простые</w:t>
            </w:r>
            <w:proofErr w:type="gramEnd"/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/фактические/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2D33F2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Уточняющие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/Ты так считаешь? То есть ты сказал</w:t>
            </w:r>
            <w:proofErr w:type="gramStart"/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..? /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  <w:proofErr w:type="gramEnd"/>
            <w:r w:rsidRPr="002D33F2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Объясняющие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 «Почему?»/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2D33F2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Творческие</w:t>
            </w:r>
            <w:proofErr w:type="gramStart"/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/В</w:t>
            </w:r>
            <w:proofErr w:type="gramEnd"/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вопросе есть частица «бы», элементы условности, предположения, прогноза./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2D33F2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Оценочные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/Выяснение критериев оценки тех или иных событий, явлений, фактов: «Чем что-то отличается от того-то?»/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2D33F2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Практические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/Вопрос направлен на установление взаимосвязи между теорией и практикой: «Как поступили бы на месте героя?», «где в обычной жизни…?»/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Вопросы можно оформить в виде ромашки. Использовать и при проведении опроса, при работе в группах.</w:t>
            </w:r>
          </w:p>
        </w:tc>
        <w:tc>
          <w:tcPr>
            <w:tcW w:w="17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Осмысление</w:t>
            </w:r>
          </w:p>
        </w:tc>
      </w:tr>
      <w:tr w:rsidR="002D33F2" w:rsidRPr="002D33F2" w:rsidTr="002D33F2">
        <w:tc>
          <w:tcPr>
            <w:tcW w:w="22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«Кластер»- гроздь винограда</w:t>
            </w:r>
          </w:p>
        </w:tc>
        <w:tc>
          <w:tcPr>
            <w:tcW w:w="58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Карта мышления.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 xml:space="preserve">1. Работа с текстом: выделение смысловых единиц текста и 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графическое их оформление в виде грозди (тема и </w:t>
            </w:r>
            <w:proofErr w:type="spellStart"/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подтемы</w:t>
            </w:r>
            <w:proofErr w:type="spellEnd"/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):</w:t>
            </w:r>
          </w:p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1 этап – мозговой штурм (идеи) 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     2 этап – систематизация, оформление в кластер 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     3 этап – нахождение взаимосвязей между ветвями. 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3. Составление ассоциаций по теме в виде кластера</w:t>
            </w:r>
          </w:p>
        </w:tc>
        <w:tc>
          <w:tcPr>
            <w:tcW w:w="17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Осмысление и рефлексия</w:t>
            </w:r>
          </w:p>
        </w:tc>
      </w:tr>
      <w:tr w:rsidR="002D33F2" w:rsidRPr="002D33F2" w:rsidTr="002D33F2">
        <w:tc>
          <w:tcPr>
            <w:tcW w:w="22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Перепутанные логические цепи</w:t>
            </w:r>
          </w:p>
        </w:tc>
        <w:tc>
          <w:tcPr>
            <w:tcW w:w="58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Отрывки из текста, цитаты, события необходимо расположить в хронологическом порядке, составить логическую цепочку</w:t>
            </w:r>
          </w:p>
        </w:tc>
        <w:tc>
          <w:tcPr>
            <w:tcW w:w="17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Осмысление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Рефлексия</w:t>
            </w:r>
          </w:p>
        </w:tc>
      </w:tr>
      <w:tr w:rsidR="002D33F2" w:rsidRPr="002D33F2" w:rsidTr="002D33F2">
        <w:tc>
          <w:tcPr>
            <w:tcW w:w="22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«Зигзаг»</w:t>
            </w:r>
          </w:p>
        </w:tc>
        <w:tc>
          <w:tcPr>
            <w:tcW w:w="58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этап - учащиеся делятся на группы, в группах рассчитываются на такое количество, сколько групп 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2 этап – рассаживаются в группы экспертов /по номерам/, каждая группа получает определенное задание, в группе изучают, составляют опорные схемы 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 xml:space="preserve">3 этап – возвращаются в домашние группы, по очереди рассказывают новый материал - </w:t>
            </w:r>
            <w:proofErr w:type="spellStart"/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взаимообучение</w:t>
            </w:r>
            <w:proofErr w:type="spellEnd"/>
          </w:p>
        </w:tc>
        <w:tc>
          <w:tcPr>
            <w:tcW w:w="17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Осмысление</w:t>
            </w:r>
          </w:p>
        </w:tc>
      </w:tr>
      <w:tr w:rsidR="002D33F2" w:rsidRPr="002D33F2" w:rsidTr="002D33F2">
        <w:tc>
          <w:tcPr>
            <w:tcW w:w="22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«Двухчастный дневник»</w:t>
            </w:r>
          </w:p>
        </w:tc>
        <w:tc>
          <w:tcPr>
            <w:tcW w:w="58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Дневник состоит из двух частей: цитаты и мысли, чувства, ассоциации. При чтении нового текста обращается внимание на цитаты, которые заставили задуматься, вызвали какие-либо чувства, эмоции. Делаются записи в дневнике</w:t>
            </w:r>
          </w:p>
        </w:tc>
        <w:tc>
          <w:tcPr>
            <w:tcW w:w="17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Осмысление</w:t>
            </w:r>
          </w:p>
        </w:tc>
      </w:tr>
      <w:tr w:rsidR="002D33F2" w:rsidRPr="002D33F2" w:rsidTr="002D33F2">
        <w:tc>
          <w:tcPr>
            <w:tcW w:w="22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«ЗХУ»</w:t>
            </w:r>
          </w:p>
        </w:tc>
        <w:tc>
          <w:tcPr>
            <w:tcW w:w="58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Заполнение таблицы:</w:t>
            </w:r>
          </w:p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1"/>
              <w:gridCol w:w="2252"/>
              <w:gridCol w:w="2193"/>
            </w:tblGrid>
            <w:tr w:rsidR="002D33F2" w:rsidRPr="002D33F2">
              <w:tc>
                <w:tcPr>
                  <w:tcW w:w="12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2D33F2" w:rsidRPr="002D33F2" w:rsidRDefault="002D33F2" w:rsidP="002D3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D33F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Знаю</w:t>
                  </w:r>
                  <w:r w:rsidRPr="002D33F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br/>
                    <w:t>(вызов)</w:t>
                  </w:r>
                </w:p>
              </w:tc>
              <w:tc>
                <w:tcPr>
                  <w:tcW w:w="190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2D33F2" w:rsidRPr="002D33F2" w:rsidRDefault="002D33F2" w:rsidP="002D3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D33F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Хочу узнать</w:t>
                  </w:r>
                  <w:r w:rsidRPr="002D33F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br/>
                    <w:t>(вызов)</w:t>
                  </w:r>
                </w:p>
              </w:tc>
              <w:tc>
                <w:tcPr>
                  <w:tcW w:w="18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2D33F2" w:rsidRPr="002D33F2" w:rsidRDefault="002D33F2" w:rsidP="002D3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D33F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Узнал</w:t>
                  </w:r>
                  <w:r w:rsidRPr="002D33F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br/>
                    <w:t>(реализация смысла или рефлексия)</w:t>
                  </w:r>
                </w:p>
              </w:tc>
            </w:tr>
            <w:tr w:rsidR="002D33F2" w:rsidRPr="002D33F2">
              <w:tc>
                <w:tcPr>
                  <w:tcW w:w="12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2D33F2" w:rsidRPr="002D33F2" w:rsidRDefault="002D33F2" w:rsidP="002D3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D33F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Работа в паре: что я знаю о теме урока?</w:t>
                  </w:r>
                </w:p>
              </w:tc>
              <w:tc>
                <w:tcPr>
                  <w:tcW w:w="190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2D33F2" w:rsidRPr="002D33F2" w:rsidRDefault="002D33F2" w:rsidP="002D3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D33F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Формулирование целей</w:t>
                  </w:r>
                </w:p>
              </w:tc>
              <w:tc>
                <w:tcPr>
                  <w:tcW w:w="18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hideMark/>
                </w:tcPr>
                <w:p w:rsidR="002D33F2" w:rsidRPr="002D33F2" w:rsidRDefault="002D33F2" w:rsidP="002D3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D33F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Соотношение старой и новой информации</w:t>
                  </w:r>
                </w:p>
              </w:tc>
            </w:tr>
          </w:tbl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первом этапе учащиеся восстанавливают собственные знания по теме урока, записываю интересующие их вопросы в таблицу. На протяжении изучения темы заполняется третья колонка /ответы на поставленные вопросы, новая информация по теме/</w:t>
            </w:r>
          </w:p>
        </w:tc>
        <w:tc>
          <w:tcPr>
            <w:tcW w:w="17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Осмысление</w:t>
            </w:r>
          </w:p>
        </w:tc>
      </w:tr>
      <w:tr w:rsidR="002D33F2" w:rsidRPr="002D33F2" w:rsidTr="002D33F2">
        <w:tc>
          <w:tcPr>
            <w:tcW w:w="22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«Продвинутая лекция»</w:t>
            </w:r>
          </w:p>
        </w:tc>
        <w:tc>
          <w:tcPr>
            <w:tcW w:w="58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первой стадии урока активизируются знания учащихся по теме, обсуждаются в парах, группах. Группируются понятия. Составляется конспект. 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На второй стадии – активное слушание. 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 xml:space="preserve">1 ученик </w:t>
            </w:r>
            <w:proofErr w:type="gramStart"/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отмечает подтвердившуюся информацию 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2 ученик выписывает</w:t>
            </w:r>
            <w:proofErr w:type="gramEnd"/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новую информацию 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Обмен мнениями по проблемным вопросам. 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Свободное письмо</w:t>
            </w:r>
          </w:p>
        </w:tc>
        <w:tc>
          <w:tcPr>
            <w:tcW w:w="17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Осмысление</w:t>
            </w:r>
          </w:p>
        </w:tc>
      </w:tr>
      <w:tr w:rsidR="002D33F2" w:rsidRPr="002D33F2" w:rsidTr="002D33F2">
        <w:tc>
          <w:tcPr>
            <w:tcW w:w="22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Взаимоопрос</w:t>
            </w:r>
            <w:proofErr w:type="spellEnd"/>
          </w:p>
        </w:tc>
        <w:tc>
          <w:tcPr>
            <w:tcW w:w="58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текста в парах по одной части. 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Роли ученика и учителя меняются. 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Учащиеся ставят толстые и тонкие вопросы по прочитанному друг другу. 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Вопросы записываются. 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Лучшие вопросы задаются классу</w:t>
            </w:r>
          </w:p>
        </w:tc>
        <w:tc>
          <w:tcPr>
            <w:tcW w:w="17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Осмысление</w:t>
            </w:r>
          </w:p>
        </w:tc>
      </w:tr>
      <w:tr w:rsidR="002D33F2" w:rsidRPr="002D33F2" w:rsidTr="002D33F2">
        <w:tc>
          <w:tcPr>
            <w:tcW w:w="22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«Карусель»</w:t>
            </w:r>
          </w:p>
        </w:tc>
        <w:tc>
          <w:tcPr>
            <w:tcW w:w="58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Групповая работа. Формулируются проблемные вопросы открытого характера по количеству групп. Необходимо подготовить цветные маркеры, листы А3 с написанными на них вопросами /по одному на каждом/. По сигналу учителя листы передаются по часовой стрелке. Учащиеся совместно дают ответ 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 каждый проблемный вопрос, не повторяясь.</w:t>
            </w:r>
          </w:p>
        </w:tc>
        <w:tc>
          <w:tcPr>
            <w:tcW w:w="17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Осмысление</w:t>
            </w:r>
          </w:p>
        </w:tc>
      </w:tr>
      <w:tr w:rsidR="002D33F2" w:rsidRPr="002D33F2" w:rsidTr="002D33F2">
        <w:tc>
          <w:tcPr>
            <w:tcW w:w="22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Стратегия «Галерея»</w:t>
            </w:r>
          </w:p>
        </w:tc>
        <w:tc>
          <w:tcPr>
            <w:tcW w:w="58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После «карусели» вывешиваются работы учащихся на доске. Каждый ученик отдает свой голос за наиболее точный ответ на каждый вопрос. Таким образом, можно определить, какая группа дала лучший ответ.</w:t>
            </w:r>
          </w:p>
        </w:tc>
        <w:tc>
          <w:tcPr>
            <w:tcW w:w="17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Рефлексия</w:t>
            </w:r>
          </w:p>
        </w:tc>
      </w:tr>
      <w:tr w:rsidR="002D33F2" w:rsidRPr="002D33F2" w:rsidTr="002D33F2">
        <w:tc>
          <w:tcPr>
            <w:tcW w:w="22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«Кубик»</w:t>
            </w:r>
          </w:p>
        </w:tc>
        <w:tc>
          <w:tcPr>
            <w:tcW w:w="58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Графическая организация материала. На гранях кубика дается задание. В группах учащиеся заполняют на развороте грани кубика. Опрос – выбрасывается кубик, ответ учащиеся дают на задание выпавшей грани.</w:t>
            </w:r>
          </w:p>
        </w:tc>
        <w:tc>
          <w:tcPr>
            <w:tcW w:w="17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Осмысление</w:t>
            </w: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Рефлексия</w:t>
            </w:r>
          </w:p>
        </w:tc>
      </w:tr>
      <w:tr w:rsidR="002D33F2" w:rsidRPr="002D33F2" w:rsidTr="002D33F2">
        <w:tc>
          <w:tcPr>
            <w:tcW w:w="22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Перекрестная дискуссия</w:t>
            </w:r>
          </w:p>
        </w:tc>
        <w:tc>
          <w:tcPr>
            <w:tcW w:w="58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прочитанному тексту дается бинарный вопрос. Учащиеся работают в парах, выписывают аргументы в пользу каждой версии. Делятся на группы с противоположным мнением. Высказываются разные точки зрения, доказываются. Аргументы одной группы – контраргументы другой. Группы сидят в разных углах комнаты. Учащиеся могут менять свою точку зрения и переходить из группы в группу в течение дискуссии.</w:t>
            </w:r>
          </w:p>
        </w:tc>
        <w:tc>
          <w:tcPr>
            <w:tcW w:w="17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Осмысление</w:t>
            </w:r>
          </w:p>
        </w:tc>
      </w:tr>
      <w:tr w:rsidR="002D33F2" w:rsidRPr="002D33F2" w:rsidTr="002D33F2">
        <w:tc>
          <w:tcPr>
            <w:tcW w:w="22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«Последнее слово за мной»</w:t>
            </w:r>
          </w:p>
        </w:tc>
        <w:tc>
          <w:tcPr>
            <w:tcW w:w="58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последней стадии спора учащимся предлагается записать из текста цитату, доказывающую его мнение, прокомментировать его. Прочитать цитату вслух, оппонент комментирует ее, а последний ученик читает свое объяснение. На этом спор заканчивается.</w:t>
            </w:r>
          </w:p>
        </w:tc>
        <w:tc>
          <w:tcPr>
            <w:tcW w:w="17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Рефлексия</w:t>
            </w:r>
          </w:p>
        </w:tc>
      </w:tr>
      <w:tr w:rsidR="002D33F2" w:rsidRPr="002D33F2" w:rsidTr="002D33F2">
        <w:tc>
          <w:tcPr>
            <w:tcW w:w="22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“Ключевые слова”</w:t>
            </w:r>
          </w:p>
        </w:tc>
        <w:tc>
          <w:tcPr>
            <w:tcW w:w="58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Выписываются из текста "ключевые слова", по которым можно придумать рассказ или расставить их в определенной последовательности, а затем, на стадии осмысления искать подтверждение своим предположениям, расширяя материал.</w:t>
            </w:r>
          </w:p>
        </w:tc>
        <w:tc>
          <w:tcPr>
            <w:tcW w:w="17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Осмысление</w:t>
            </w:r>
          </w:p>
        </w:tc>
      </w:tr>
      <w:tr w:rsidR="002D33F2" w:rsidRPr="002D33F2" w:rsidTr="002D33F2">
        <w:tc>
          <w:tcPr>
            <w:tcW w:w="22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“Лови ошибку”</w:t>
            </w:r>
          </w:p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8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Учитель заранее подготавливает текст, содержащий ошибочную информацию, и предлагает учащимся выявить допущенные ошибки.</w:t>
            </w:r>
          </w:p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Важно, чтобы задание содержало в себе ошибки 2 уровней:</w:t>
            </w:r>
          </w:p>
          <w:p w:rsidR="002D33F2" w:rsidRPr="002D33F2" w:rsidRDefault="002D33F2" w:rsidP="002D33F2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явные</w:t>
            </w:r>
            <w:proofErr w:type="gramEnd"/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которые достаточно легко выявляются учащимися, исходя из их личного опыта и знаний;</w:t>
            </w:r>
          </w:p>
          <w:p w:rsidR="002D33F2" w:rsidRPr="002D33F2" w:rsidRDefault="002D33F2" w:rsidP="002D33F2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скрытые</w:t>
            </w:r>
            <w:proofErr w:type="gramEnd"/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которые можно установить, только изучив новый материал.</w:t>
            </w:r>
          </w:p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анализируют предложенный текст, пытаются выявить ошибки, аргументируют свои выводы. Затем изучают новый материал, после чего возвращаются к тексту и исправляют те ошибки, которые не удалось выявить в начале урока.</w:t>
            </w:r>
          </w:p>
        </w:tc>
        <w:tc>
          <w:tcPr>
            <w:tcW w:w="17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Вызов</w:t>
            </w:r>
          </w:p>
        </w:tc>
      </w:tr>
      <w:tr w:rsidR="002D33F2" w:rsidRPr="002D33F2" w:rsidTr="002D33F2">
        <w:tc>
          <w:tcPr>
            <w:tcW w:w="22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“Письмо по кругу”</w:t>
            </w:r>
          </w:p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8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Прием “Письмо по кругу” предполагает групповую форму работы. У каждого ученика должен быть лист бумаги. Детям нужно не только поразмышлять на заданную тему, но и согласовывать свое мнение с членами группы. Каждый член группы записывает несколько предложений на заданную тему, затем передает свой листок соседу. Получив листок, сосед продолжает его размышления. Листочки двигаются до тех пор, пока к каждому не вернется листок, в котором были написаны его первые предложения.</w:t>
            </w:r>
          </w:p>
        </w:tc>
        <w:tc>
          <w:tcPr>
            <w:tcW w:w="17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Осмысление</w:t>
            </w:r>
          </w:p>
        </w:tc>
      </w:tr>
      <w:tr w:rsidR="002D33F2" w:rsidRPr="002D33F2" w:rsidTr="002D33F2">
        <w:tc>
          <w:tcPr>
            <w:tcW w:w="22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Психорисунок</w:t>
            </w:r>
            <w:proofErr w:type="spellEnd"/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58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Приемы </w:t>
            </w:r>
            <w:proofErr w:type="spellStart"/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психорисунка</w:t>
            </w:r>
            <w:proofErr w:type="spellEnd"/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дают возможность выразить понимание абстрактных понятий, внутренний мир через зрительные образы. Можно дать задание нарисовать совесть, месть, добро, зло, счастье и т.д., и затем объяснить свои рисунки.</w:t>
            </w:r>
          </w:p>
        </w:tc>
        <w:tc>
          <w:tcPr>
            <w:tcW w:w="17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D33F2" w:rsidRPr="002D33F2" w:rsidRDefault="002D33F2" w:rsidP="002D33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33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Рефлексия</w:t>
            </w:r>
          </w:p>
        </w:tc>
      </w:tr>
    </w:tbl>
    <w:p w:rsidR="002D33F2" w:rsidRPr="002D33F2" w:rsidRDefault="002D33F2" w:rsidP="002D33F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D33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br/>
      </w:r>
    </w:p>
    <w:p w:rsidR="002D33F2" w:rsidRPr="002D33F2" w:rsidRDefault="002D33F2" w:rsidP="002D33F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D33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9A709C" w:rsidRDefault="009A709C">
      <w:bookmarkStart w:id="0" w:name="_GoBack"/>
      <w:bookmarkEnd w:id="0"/>
    </w:p>
    <w:sectPr w:rsidR="009A7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033DB"/>
    <w:multiLevelType w:val="multilevel"/>
    <w:tmpl w:val="2BE65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173"/>
    <w:rsid w:val="000C0173"/>
    <w:rsid w:val="002D33F2"/>
    <w:rsid w:val="009A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9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1334</Words>
  <Characters>7607</Characters>
  <Application>Microsoft Office Word</Application>
  <DocSecurity>0</DocSecurity>
  <Lines>63</Lines>
  <Paragraphs>17</Paragraphs>
  <ScaleCrop>false</ScaleCrop>
  <Company/>
  <LinksUpToDate>false</LinksUpToDate>
  <CharactersWithSpaces>8924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2022-11-02T06:26:00Z</dcterms:created>
  <dcterms:modified xsi:type="dcterms:W3CDTF">2022-11-02T06:26:00Z</dcterms:modified>
</cp:coreProperties>
</file>